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FC98" w14:textId="77777777" w:rsidR="00431E9B" w:rsidRPr="00431E9B" w:rsidRDefault="00431E9B" w:rsidP="00431E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431E9B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Астрахань и Волгоград: "Очарование Нижнего Поволжья" (автобусный тур)</w:t>
      </w:r>
    </w:p>
    <w:p w14:paraId="5EF2E158" w14:textId="77777777" w:rsidR="00431E9B" w:rsidRDefault="00431E9B" w:rsidP="00431E9B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Направление: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Пермь - Астрахань - Волгоград - Пермь</w:t>
      </w:r>
    </w:p>
    <w:p w14:paraId="26BBD412" w14:textId="77777777" w:rsidR="00431E9B" w:rsidRDefault="00431E9B" w:rsidP="00431E9B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Продолжительность: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8дн/7нч</w:t>
      </w:r>
    </w:p>
    <w:p w14:paraId="0EC38DFC" w14:textId="77777777" w:rsidR="00431E9B" w:rsidRDefault="00431E9B" w:rsidP="00431E9B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Даты:</w:t>
      </w:r>
      <w:r>
        <w:rPr>
          <w:rFonts w:ascii="Open Sans" w:hAnsi="Open Sans" w:cs="Open Sans"/>
          <w:color w:val="000000"/>
        </w:rPr>
        <w:t> </w:t>
      </w:r>
      <w:r>
        <w:rPr>
          <w:rStyle w:val="atoursdates--begin"/>
          <w:rFonts w:ascii="Open Sans" w:hAnsi="Open Sans" w:cs="Open Sans"/>
          <w:color w:val="000000"/>
          <w:bdr w:val="none" w:sz="0" w:space="0" w:color="auto" w:frame="1"/>
        </w:rPr>
        <w:t>1 июля, 15 июля, 22 июля, 5 августа, 19 августа</w:t>
      </w:r>
    </w:p>
    <w:p w14:paraId="7F2AAF0C" w14:textId="77777777" w:rsidR="00431E9B" w:rsidRDefault="00431E9B" w:rsidP="00431E9B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Цена: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37440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currency"/>
          <w:rFonts w:ascii="Open Sans" w:hAnsi="Open Sans" w:cs="Open Sans"/>
          <w:color w:val="000000"/>
          <w:bdr w:val="none" w:sz="0" w:space="0" w:color="auto" w:frame="1"/>
        </w:rPr>
        <w:t>р.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6815"/>
      </w:tblGrid>
      <w:tr w:rsidR="00431E9B" w14:paraId="5D9C28F3" w14:textId="77777777" w:rsidTr="00431E9B">
        <w:trPr>
          <w:trHeight w:val="720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8A4989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Даты тура: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33CF16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1-8 июля / 15-22 июля / 22 - 29 июля / 5 - 12 августа / 19 - 26 августа </w:t>
            </w:r>
          </w:p>
        </w:tc>
      </w:tr>
      <w:tr w:rsidR="00431E9B" w14:paraId="47B42E31" w14:textId="77777777" w:rsidTr="00431E9B">
        <w:trPr>
          <w:trHeight w:val="720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DBE7B1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Продолжительность: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543CFA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 8дн/7нч </w:t>
            </w:r>
          </w:p>
        </w:tc>
      </w:tr>
      <w:tr w:rsidR="00431E9B" w14:paraId="44B15984" w14:textId="77777777" w:rsidTr="00431E9B">
        <w:trPr>
          <w:trHeight w:val="17370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5CF2E1" w14:textId="77777777" w:rsidR="00431E9B" w:rsidRDefault="00431E9B">
            <w:pPr>
              <w:spacing w:line="288" w:lineRule="atLeast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Программа тура: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E7CDB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1 день: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16:00 – Выезд из города Пермь (время местное), ул. Ленина, 53 (Театр-Театр)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16:40 – Выезд из города Краснокамск (время местное), Школьная улица, остановка Фабрика Гознака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19:00 – Выезд из города Воткинск (время местное), Центральная площадь, ул. Кирова 2 (памятник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20:00 – Выезд из города Ижевск (время местное), ул. Максима Горького, 66 (Собор Александра Невского, со стороны ул.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21:00 – Выезд из города Можга (время местное), Кафе "Турист", трасса М-7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22:00 – Выезд из города Набережные Челны (время местное), на остановке напротив «Автовокзала» по адресу Мусы Джалиля, 2А</w:t>
            </w:r>
          </w:p>
          <w:p w14:paraId="70688C3C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2 день: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02:30 – Выезд из города Казань (время местное), здание Пенсионного фонда, ул. Пушкина, 8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07:30 – Выезд из города Ульяновск (время местное), кольцо у Вещевого рынка на Московском шоссе</w:t>
            </w:r>
          </w:p>
          <w:p w14:paraId="75D8E037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3 день: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rStyle w:val="a4"/>
                <w:bdr w:val="none" w:sz="0" w:space="0" w:color="auto" w:frame="1"/>
              </w:rPr>
              <w:t>Астрахань сквозь века. Обзорная экскурсия по городу. Астраханский кремль. Астраханский Краеведческий музей.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Прибытие, завтрак Шведский стол.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09.00 – Встреча с гидом.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09.00 – 13.00 – </w:t>
            </w:r>
            <w:r>
              <w:rPr>
                <w:rStyle w:val="a4"/>
                <w:bdr w:val="none" w:sz="0" w:space="0" w:color="auto" w:frame="1"/>
              </w:rPr>
              <w:t>Обзорная экскурсия по Астрахани</w:t>
            </w:r>
            <w:r>
              <w:rPr>
                <w:bdr w:val="none" w:sz="0" w:space="0" w:color="auto" w:frame="1"/>
              </w:rPr>
              <w:t>. Астраханский кремль. Астраханский рыбный рынок. Сувенирные магазины.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13.00 – 14.00 – </w:t>
            </w:r>
            <w:r>
              <w:rPr>
                <w:rStyle w:val="a4"/>
                <w:bdr w:val="none" w:sz="0" w:space="0" w:color="auto" w:frame="1"/>
              </w:rPr>
              <w:t>Обед в рыбном ресторане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14.00 – 16.00 – Заселение в отель, свободное время.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16.00 – 16.30 – Отправление в Краеведческий музей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16.30 – 18.00 – </w:t>
            </w:r>
            <w:r>
              <w:rPr>
                <w:rStyle w:val="a4"/>
                <w:bdr w:val="none" w:sz="0" w:space="0" w:color="auto" w:frame="1"/>
              </w:rPr>
              <w:t>Астраханский Краеведческий музей</w:t>
            </w:r>
            <w:r>
              <w:rPr>
                <w:bdr w:val="none" w:sz="0" w:space="0" w:color="auto" w:frame="1"/>
              </w:rPr>
              <w:t> (2 зала, Рыбы Каспийского бассейна и Астраханский край в древности)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18.00 – 18.30 – Возвращение в отель. Свободное время.</w:t>
            </w:r>
          </w:p>
          <w:p w14:paraId="1C1E9917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4 день: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rStyle w:val="a4"/>
                <w:bdr w:val="none" w:sz="0" w:space="0" w:color="auto" w:frame="1"/>
              </w:rPr>
              <w:t>Свободный день. Для желающих экскурсия Дельта Волги. В июле и августе - цветущие лотосовые поля — за доп. плату.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rStyle w:val="a4"/>
                <w:bdr w:val="none" w:sz="0" w:space="0" w:color="auto" w:frame="1"/>
              </w:rPr>
              <w:t>Завтрак в отеле (шведский стол)</w:t>
            </w:r>
            <w:r>
              <w:rPr>
                <w:b/>
                <w:bCs/>
                <w:bdr w:val="none" w:sz="0" w:space="0" w:color="auto" w:frame="1"/>
              </w:rPr>
              <w:br/>
            </w:r>
          </w:p>
          <w:p w14:paraId="5CE3CB9D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В свободное время вы можете: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t>– Спокойно погулять по Астрахани и посетить местный рыбный рынок, приобрести вкусные сувениры, которые славятся на весь мир.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Провести время на Петровской набережной, здесь всегда людно и интересно, открываются красивые виды на Волгу, работают различные развлечения.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– Самостоятельно прогуляться по Астраханскому кремлю и посетить экспозиции его башен. Пыточная башня и Пороховой погреб, Башня Красные ворота, водяные </w:t>
            </w:r>
            <w:proofErr w:type="gramStart"/>
            <w:r>
              <w:rPr>
                <w:bdr w:val="none" w:sz="0" w:space="0" w:color="auto" w:frame="1"/>
              </w:rPr>
              <w:t>ворота,  Успенский</w:t>
            </w:r>
            <w:proofErr w:type="gram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lastRenderedPageBreak/>
              <w:t>собор. У Вас будет возможность увидеть и посетить такие объекты культурного наследия как Надвратная церковь,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Троицкий собор, Гауптвахту, выставки в комплексе Цейхгауз и многое другое. Стоимость входа на экспозиции от 50 рублей.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– Интересным станет посещение дома-музея купца </w:t>
            </w:r>
            <w:proofErr w:type="spellStart"/>
            <w:r>
              <w:rPr>
                <w:bdr w:val="none" w:sz="0" w:space="0" w:color="auto" w:frame="1"/>
              </w:rPr>
              <w:t>Тетюшинова</w:t>
            </w:r>
            <w:proofErr w:type="spellEnd"/>
            <w:r>
              <w:rPr>
                <w:bdr w:val="none" w:sz="0" w:space="0" w:color="auto" w:frame="1"/>
              </w:rPr>
              <w:t xml:space="preserve"> с интерактивной </w:t>
            </w:r>
            <w:proofErr w:type="gramStart"/>
            <w:r>
              <w:rPr>
                <w:bdr w:val="none" w:sz="0" w:space="0" w:color="auto" w:frame="1"/>
              </w:rPr>
              <w:t>экскурсией В</w:t>
            </w:r>
            <w:proofErr w:type="gramEnd"/>
            <w:r>
              <w:rPr>
                <w:bdr w:val="none" w:sz="0" w:space="0" w:color="auto" w:frame="1"/>
              </w:rPr>
              <w:t xml:space="preserve"> гостях у купеческой семьи. Стоимость входного билета 300 рублей/взрослый, 200 рублей/детский.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Заглянуть в старинное здание Астраханского краеведческого музея, где для посетителей работают выставки Природа дельты Волги, История Астраханского края, Рыбы Каспийского бассейна. Стоимость единого входного билета от 300 рублей.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– Любителей живописи и литературы ждет картинная галерея им. </w:t>
            </w:r>
            <w:proofErr w:type="spellStart"/>
            <w:r>
              <w:rPr>
                <w:bdr w:val="none" w:sz="0" w:space="0" w:color="auto" w:frame="1"/>
              </w:rPr>
              <w:t>Догадина</w:t>
            </w:r>
            <w:proofErr w:type="spellEnd"/>
            <w:r>
              <w:rPr>
                <w:bdr w:val="none" w:sz="0" w:space="0" w:color="auto" w:frame="1"/>
              </w:rPr>
              <w:t xml:space="preserve"> и единственный в мире музей Велимира Хлебникова. Стоимость входного билета от 140 рублей/взрослый, от 40 рублей/детский.</w:t>
            </w:r>
          </w:p>
          <w:p w14:paraId="2A073215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Экскурсия "Дельта Волги" (по желанию).</w:t>
            </w:r>
            <w:r>
              <w:rPr>
                <w:sz w:val="19"/>
                <w:szCs w:val="19"/>
              </w:rPr>
              <w:br/>
            </w:r>
            <w:r>
              <w:rPr>
                <w:rStyle w:val="a5"/>
                <w:b/>
                <w:bCs/>
                <w:bdr w:val="none" w:sz="0" w:space="0" w:color="auto" w:frame="1"/>
              </w:rPr>
              <w:t>Стоимость экскурсии 2500 рублей с человека (при наборе группы от 18 человек). Бронируется и оплачивается при заключении договора.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t>09.00 – Встреча с гидом. Отправление из Астрахани. Дельта Волги — невероятно живописный край, вы увидите луга и пустынные ландшафты, леса и заросли тростника, множество рек, озер, островков и песчаных барханов.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10.30 – Прибытие на причал/базу отдыха.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Если база отдыха островная, то на базу от причала отправляемся на лодках.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10.30 – 11.00 - Встреча на базе, приветственный напиток, инструктаж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11.00 – 13.00 - Прогулка в дельту Волги на лодке в сопровождении егеря.</w:t>
            </w:r>
            <w:r>
              <w:rPr>
                <w:sz w:val="19"/>
                <w:szCs w:val="19"/>
              </w:rPr>
              <w:br/>
            </w:r>
            <w:r>
              <w:rPr>
                <w:rStyle w:val="a5"/>
                <w:bdr w:val="none" w:sz="0" w:space="0" w:color="auto" w:frame="1"/>
              </w:rPr>
              <w:t>С середины июля и до конца августа — цветение лотосовых полей в дельте.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13.00 – Прибытие на базу отдыха.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13.00 – 17.00 – Обед (комплекс), пребывание на базе. Вы можете поплавать в бассейне (в теплое время года), порыбачить (предоставление снастей за дополнительную плату) или просто прогуляться по территории.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17.00 – Отправление в Астрахань.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18.30 – Прибытие в отель.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Свободное время.</w:t>
            </w:r>
          </w:p>
          <w:p w14:paraId="7119269E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5 день: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rStyle w:val="a4"/>
                <w:bdr w:val="none" w:sz="0" w:space="0" w:color="auto" w:frame="1"/>
              </w:rPr>
              <w:t xml:space="preserve">Столица Золотой Орды Сарай Бату. </w:t>
            </w:r>
            <w:proofErr w:type="spellStart"/>
            <w:r>
              <w:rPr>
                <w:rStyle w:val="a4"/>
                <w:bdr w:val="none" w:sz="0" w:space="0" w:color="auto" w:frame="1"/>
              </w:rPr>
              <w:t>Богдинско-Баскунчакский</w:t>
            </w:r>
            <w:proofErr w:type="spellEnd"/>
            <w:r>
              <w:rPr>
                <w:rStyle w:val="a4"/>
                <w:bdr w:val="none" w:sz="0" w:space="0" w:color="auto" w:frame="1"/>
              </w:rPr>
              <w:t xml:space="preserve"> заповедник*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Завтрак в отеле (шведский стол).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7.00 – Отправление из города, в дороге - путевая информация от гида.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09.00 – 10.00 – Заезд в </w:t>
            </w:r>
            <w:r>
              <w:rPr>
                <w:rStyle w:val="a4"/>
                <w:bdr w:val="none" w:sz="0" w:space="0" w:color="auto" w:frame="1"/>
              </w:rPr>
              <w:t>городок-декорацию Сарай Бату</w:t>
            </w:r>
            <w:r>
              <w:rPr>
                <w:bdr w:val="none" w:sz="0" w:space="0" w:color="auto" w:frame="1"/>
              </w:rPr>
              <w:t> - средневековую столицу Золотой Орды. </w:t>
            </w:r>
            <w:r>
              <w:rPr>
                <w:rStyle w:val="a4"/>
                <w:bdr w:val="none" w:sz="0" w:space="0" w:color="auto" w:frame="1"/>
              </w:rPr>
              <w:t xml:space="preserve">Входной билет </w:t>
            </w:r>
            <w:r>
              <w:rPr>
                <w:rStyle w:val="a4"/>
                <w:bdr w:val="none" w:sz="0" w:space="0" w:color="auto" w:frame="1"/>
              </w:rPr>
              <w:lastRenderedPageBreak/>
              <w:t xml:space="preserve">оплачивается дополнительно на месте, от 450 </w:t>
            </w:r>
            <w:proofErr w:type="spellStart"/>
            <w:r>
              <w:rPr>
                <w:rStyle w:val="a4"/>
                <w:bdr w:val="none" w:sz="0" w:space="0" w:color="auto" w:frame="1"/>
              </w:rPr>
              <w:t>руб</w:t>
            </w:r>
            <w:proofErr w:type="spellEnd"/>
            <w:r>
              <w:rPr>
                <w:rStyle w:val="a4"/>
                <w:bdr w:val="none" w:sz="0" w:space="0" w:color="auto" w:frame="1"/>
              </w:rPr>
              <w:t>/чел. </w:t>
            </w:r>
            <w:r>
              <w:rPr>
                <w:bdr w:val="none" w:sz="0" w:space="0" w:color="auto" w:frame="1"/>
              </w:rPr>
              <w:t>Экскурсия по городку. Отправление дальше по маршруту.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13.00 – 14.00 – Прибытие, обед в кафе поселка Нижний Баскунчак (салат, суп, второе, напиток, хлеб)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14.00 – 15.00 – Экскурсия на соленое озеро Баскунчак, посещение старых соляных промыслов.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Для желающих окунуться в озеро организован трансфер к местам, где можно искупаться при теплой погоде (за дополнительную плату**).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15.00 – 17.00 – Экскурсия по склонам горы Большое Богдо***, поющие скалы.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17.00 – Отправление в г. Волгоград.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19.00 (время местное, МСК) – Прибытие, заселение в отель</w:t>
            </w:r>
            <w:r>
              <w:rPr>
                <w:sz w:val="19"/>
                <w:szCs w:val="19"/>
              </w:rPr>
              <w:br/>
            </w:r>
            <w:r>
              <w:rPr>
                <w:rStyle w:val="a5"/>
                <w:bdr w:val="none" w:sz="0" w:space="0" w:color="auto" w:frame="1"/>
              </w:rPr>
              <w:t xml:space="preserve">**Трансфер к месту купания на месте на </w:t>
            </w:r>
            <w:proofErr w:type="spellStart"/>
            <w:r>
              <w:rPr>
                <w:rStyle w:val="a5"/>
                <w:bdr w:val="none" w:sz="0" w:space="0" w:color="auto" w:frame="1"/>
              </w:rPr>
              <w:t>УАЗиках</w:t>
            </w:r>
            <w:proofErr w:type="spellEnd"/>
            <w:r>
              <w:rPr>
                <w:rStyle w:val="a5"/>
                <w:bdr w:val="none" w:sz="0" w:space="0" w:color="auto" w:frame="1"/>
              </w:rPr>
              <w:t>, организуют местные жители за дополнительную плату (400-500 рублей с человека). Большой автобус к месту купания не пройдет, только к стоянке, где были старые соляные промыслы, озеро там видно, но окунуться нельзя, только ножки помочить. </w:t>
            </w:r>
            <w:r>
              <w:rPr>
                <w:i/>
                <w:iCs/>
                <w:bdr w:val="none" w:sz="0" w:space="0" w:color="auto" w:frame="1"/>
              </w:rPr>
              <w:br/>
            </w:r>
            <w:r>
              <w:rPr>
                <w:rStyle w:val="a5"/>
                <w:bdr w:val="none" w:sz="0" w:space="0" w:color="auto" w:frame="1"/>
              </w:rPr>
              <w:t xml:space="preserve">***ВАЖНО! В </w:t>
            </w:r>
            <w:proofErr w:type="spellStart"/>
            <w:r>
              <w:rPr>
                <w:rStyle w:val="a5"/>
                <w:bdr w:val="none" w:sz="0" w:space="0" w:color="auto" w:frame="1"/>
              </w:rPr>
              <w:t>в</w:t>
            </w:r>
            <w:proofErr w:type="spellEnd"/>
            <w:r>
              <w:rPr>
                <w:rStyle w:val="a5"/>
                <w:bdr w:val="none" w:sz="0" w:space="0" w:color="auto" w:frame="1"/>
              </w:rPr>
              <w:t xml:space="preserve"> условиях плохой погоды (дожди) трансфер к горе Большое Богдо осуществляется на автобусах ПАЗ</w:t>
            </w:r>
          </w:p>
          <w:p w14:paraId="6CEB772D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6 день: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rStyle w:val="a4"/>
                <w:bdr w:val="none" w:sz="0" w:space="0" w:color="auto" w:frame="1"/>
              </w:rPr>
              <w:t>Волжская Твердыня. Город-герой Волгоград. Мамаев Курган. Панорама Сталинградская битва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Завтрак в отеле (шведский стол).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10.00 – 14.00 – Встреча с гидом, обзорная экскурсия по Волгограду. Мамаев Курган.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14.00 – 15.00 – Обед в кафе города.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15.30 – 18.00 – Посещение панорамы Сталинградская битва (деление на группы). Время на покупку сувениров, прогулка по набережной.</w:t>
            </w:r>
            <w:r>
              <w:rPr>
                <w:sz w:val="19"/>
                <w:szCs w:val="19"/>
              </w:rPr>
              <w:br/>
            </w:r>
            <w:r>
              <w:rPr>
                <w:rStyle w:val="a5"/>
                <w:bdr w:val="none" w:sz="0" w:space="0" w:color="auto" w:frame="1"/>
              </w:rPr>
              <w:t>За доп. плату можно прогуляться по Волге на речном трамвайчике (самостоятельно на месте).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18:00 – Отправление в гостиницу. Свободное время.</w:t>
            </w:r>
          </w:p>
          <w:p w14:paraId="2047FC40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7 день: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rStyle w:val="a4"/>
                <w:bdr w:val="none" w:sz="0" w:space="0" w:color="auto" w:frame="1"/>
              </w:rPr>
              <w:t>Бункер Сталинграда. Иловлинский музей казачьего быта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Завтрак в отеле (шведский стол).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10.00 – 11.30 – Музей Бункер Сталинграда, он был создан специально для восстановления объективной картины тех времен. В музеи для усиления экспансивного воздействия используются особые звуки, сирены, перестрелки, бомбёжки, которые помогают посетителям, погрузится в атмосферу войны.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11.30 – Выезд в Иловлинский музей казачьего быта.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13.00 – Прибытие в Иловлинский музей народной архитектуры и быта донских казаков.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13.00 – 16.00 – Интерактивная программа. Экскурсия по усадьбе казака. Обряд Принятие в почетные казаки. В обряде с концертной программой принимает участие фольклорный казачий ансамбль Фомин День.  Обед из блюд казачьей кухни.</w:t>
            </w:r>
            <w:r>
              <w:rPr>
                <w:sz w:val="19"/>
                <w:szCs w:val="19"/>
              </w:rPr>
              <w:br/>
            </w:r>
            <w:r>
              <w:rPr>
                <w:rStyle w:val="a5"/>
                <w:bdr w:val="none" w:sz="0" w:space="0" w:color="auto" w:frame="1"/>
              </w:rPr>
              <w:lastRenderedPageBreak/>
              <w:t>В свободное время гости смогут принять участие в интерактивных играх, отдохнуть на берегу реки Иловля и половить рыбу. Покататься на лошадях, как верхом, так и в бричке (от 100 рублей с человека), приобрести сувенирную продукцию. </w:t>
            </w:r>
            <w:r>
              <w:rPr>
                <w:i/>
                <w:iCs/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t>18:00 – Отправление домой</w:t>
            </w:r>
          </w:p>
          <w:p w14:paraId="04A4E351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8 день: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09:00 – Ориентировочное время прибытия в города Ульяновск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12:00 – Ориентировочное время прибытия в города Казань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16:30 – Ориентировочное время прибытия в города Набережные Челны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17:30 – Ориентировочное время прибытия в города Можга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18:00 – Ориентировочное время прибытия в города Ижевск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19:00 – Ориентировочное время прибытия в города Воткинск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23:00 – Ориентировочное время прибытия в города Краснокамск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23:40 – Ориентировочное время прибытия в города Пермь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  <w:t>*</w:t>
            </w:r>
            <w:r>
              <w:rPr>
                <w:rStyle w:val="a5"/>
                <w:bdr w:val="none" w:sz="0" w:space="0" w:color="auto" w:frame="1"/>
              </w:rPr>
              <w:t>Оператор оставляет за собой право вносить изменения в программу с сохранением объема обслуживания.</w:t>
            </w:r>
          </w:p>
        </w:tc>
      </w:tr>
      <w:tr w:rsidR="00431E9B" w14:paraId="0302ABC0" w14:textId="77777777" w:rsidTr="00431E9B">
        <w:trPr>
          <w:trHeight w:val="270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C3F48B" w14:textId="77777777" w:rsidR="00431E9B" w:rsidRDefault="00431E9B">
            <w:pPr>
              <w:spacing w:line="288" w:lineRule="atLeast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Проживание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895F4D" w14:textId="77777777" w:rsidR="00431E9B" w:rsidRDefault="00431E9B">
            <w:pPr>
              <w:pStyle w:val="5"/>
              <w:spacing w:before="0"/>
              <w:textAlignment w:val="baseline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4"/>
                <w:szCs w:val="24"/>
                <w:bdr w:val="none" w:sz="0" w:space="0" w:color="auto" w:frame="1"/>
              </w:rPr>
              <w:t>Гостиница**** «Космос»</w:t>
            </w:r>
          </w:p>
          <w:p w14:paraId="3B19C88B" w14:textId="77777777" w:rsidR="00431E9B" w:rsidRDefault="00431E9B">
            <w:pPr>
              <w:pStyle w:val="5"/>
              <w:spacing w:before="0"/>
              <w:textAlignment w:val="baseline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text-dark"/>
                <w:rFonts w:ascii="Open Sans" w:hAnsi="Open Sans" w:cs="Open Sans"/>
                <w:sz w:val="24"/>
                <w:szCs w:val="24"/>
                <w:bdr w:val="none" w:sz="0" w:space="0" w:color="auto" w:frame="1"/>
              </w:rPr>
              <w:t xml:space="preserve">Астрахань, ул. Анри Барбюса, 29В, </w:t>
            </w:r>
            <w:proofErr w:type="spellStart"/>
            <w:r>
              <w:rPr>
                <w:rStyle w:val="text-dark"/>
                <w:rFonts w:ascii="Open Sans" w:hAnsi="Open Sans" w:cs="Open Sans"/>
                <w:sz w:val="24"/>
                <w:szCs w:val="24"/>
                <w:bdr w:val="none" w:sz="0" w:space="0" w:color="auto" w:frame="1"/>
              </w:rPr>
              <w:t>лит.А</w:t>
            </w:r>
            <w:proofErr w:type="spellEnd"/>
            <w:r>
              <w:rPr>
                <w:rStyle w:val="text-dark"/>
                <w:rFonts w:ascii="Open Sans" w:hAnsi="Open Sans" w:cs="Open Sans"/>
                <w:sz w:val="24"/>
                <w:szCs w:val="24"/>
                <w:bdr w:val="none" w:sz="0" w:space="0" w:color="auto" w:frame="1"/>
              </w:rPr>
              <w:t>.</w:t>
            </w:r>
          </w:p>
          <w:p w14:paraId="672F3F7B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И </w:t>
            </w:r>
            <w:proofErr w:type="gramStart"/>
            <w:r>
              <w:rPr>
                <w:bdr w:val="none" w:sz="0" w:space="0" w:color="auto" w:frame="1"/>
              </w:rPr>
              <w:t>в Астрахани</w:t>
            </w:r>
            <w:proofErr w:type="gramEnd"/>
            <w:r>
              <w:rPr>
                <w:bdr w:val="none" w:sz="0" w:space="0" w:color="auto" w:frame="1"/>
              </w:rPr>
              <w:t xml:space="preserve"> и в Волгограде группа размещается в сети отелей "Космос".</w:t>
            </w:r>
          </w:p>
          <w:p w14:paraId="1AA33A5C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Адреса отелей: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Астрахань, </w:t>
            </w:r>
            <w:r>
              <w:rPr>
                <w:rStyle w:val="link"/>
                <w:bdr w:val="none" w:sz="0" w:space="0" w:color="auto" w:frame="1"/>
              </w:rPr>
              <w:t xml:space="preserve">ул. Анри Барбюса, 29В, </w:t>
            </w:r>
            <w:proofErr w:type="spellStart"/>
            <w:r>
              <w:rPr>
                <w:rStyle w:val="link"/>
                <w:bdr w:val="none" w:sz="0" w:space="0" w:color="auto" w:frame="1"/>
              </w:rPr>
              <w:t>лит.А</w:t>
            </w:r>
            <w:proofErr w:type="spellEnd"/>
            <w:r>
              <w:rPr>
                <w:rStyle w:val="link"/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br/>
              <w:t xml:space="preserve">Волгоград, ул. Михаила </w:t>
            </w:r>
            <w:proofErr w:type="spellStart"/>
            <w:r>
              <w:rPr>
                <w:bdr w:val="none" w:sz="0" w:space="0" w:color="auto" w:frame="1"/>
              </w:rPr>
              <w:t>Балонина</w:t>
            </w:r>
            <w:proofErr w:type="spellEnd"/>
            <w:r>
              <w:rPr>
                <w:bdr w:val="none" w:sz="0" w:space="0" w:color="auto" w:frame="1"/>
              </w:rPr>
              <w:t>, 7.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  <w:t>*</w:t>
            </w:r>
            <w:r>
              <w:rPr>
                <w:rStyle w:val="a5"/>
                <w:bdr w:val="none" w:sz="0" w:space="0" w:color="auto" w:frame="1"/>
              </w:rPr>
              <w:t>Оператор оставляет за собой право заменить гостиницу на аналогичную либо выше уровнем.</w:t>
            </w:r>
          </w:p>
        </w:tc>
      </w:tr>
      <w:tr w:rsidR="00431E9B" w14:paraId="6A346B28" w14:textId="77777777" w:rsidTr="00431E9B">
        <w:trPr>
          <w:trHeight w:val="720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838D70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В стоимость входит: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D5CD5F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Трансфер (автобус туристического класса)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питание по программе (5 завтраков, 4 обеда)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экскурсионное обслуживание согласно программе тура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экскурсионные билеты согласно программе тура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услуги экскурсоводов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проживание в гостинице в 2х-местных номерах категории "Стандарт"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услуги сопровождающего</w:t>
            </w:r>
          </w:p>
        </w:tc>
      </w:tr>
      <w:tr w:rsidR="00431E9B" w14:paraId="01B9F5B2" w14:textId="77777777" w:rsidTr="00431E9B">
        <w:trPr>
          <w:trHeight w:val="1035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FFDFD4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Дополнительная информация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3AC359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ДОПОЛНИТЕЛЬНЫЕ РАСХОДЫ: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1. Питание в дороге;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2. Питание, не входящее в программу тура;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3. Покупка сувениров;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4. Дополнительные экскурсии или услуги, прописанные в программе как дополнительные;</w:t>
            </w:r>
          </w:p>
          <w:p w14:paraId="1F650693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 xml:space="preserve">Трехместное размещение возможно, но </w:t>
            </w:r>
            <w:proofErr w:type="gramStart"/>
            <w:r>
              <w:rPr>
                <w:rStyle w:val="a4"/>
                <w:bdr w:val="none" w:sz="0" w:space="0" w:color="auto" w:frame="1"/>
              </w:rPr>
              <w:t>подразумевается</w:t>
            </w:r>
            <w:proofErr w:type="gramEnd"/>
            <w:r>
              <w:rPr>
                <w:rStyle w:val="a4"/>
                <w:bdr w:val="none" w:sz="0" w:space="0" w:color="auto" w:frame="1"/>
              </w:rPr>
              <w:t xml:space="preserve"> как двухместный номер + 1 доп. место (</w:t>
            </w:r>
            <w:proofErr w:type="spellStart"/>
            <w:r>
              <w:rPr>
                <w:rStyle w:val="a4"/>
                <w:bdr w:val="none" w:sz="0" w:space="0" w:color="auto" w:frame="1"/>
              </w:rPr>
              <w:t>раскладкушка</w:t>
            </w:r>
            <w:proofErr w:type="spellEnd"/>
            <w:r>
              <w:rPr>
                <w:rStyle w:val="a4"/>
                <w:bdr w:val="none" w:sz="0" w:space="0" w:color="auto" w:frame="1"/>
              </w:rPr>
              <w:t>)</w:t>
            </w:r>
          </w:p>
        </w:tc>
      </w:tr>
      <w:tr w:rsidR="00431E9B" w14:paraId="4E2B39AC" w14:textId="77777777" w:rsidTr="00431E9B">
        <w:trPr>
          <w:trHeight w:val="720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135B4B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Скидки: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A23DD7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proofErr w:type="gramStart"/>
            <w:r>
              <w:rPr>
                <w:bdr w:val="none" w:sz="0" w:space="0" w:color="auto" w:frame="1"/>
              </w:rPr>
              <w:t>Пенсионеры ,</w:t>
            </w:r>
            <w:proofErr w:type="gramEnd"/>
            <w:r>
              <w:rPr>
                <w:bdr w:val="none" w:sz="0" w:space="0" w:color="auto" w:frame="1"/>
              </w:rPr>
              <w:t xml:space="preserve"> Дети от 3 - 16 лет  - 300 рублей </w:t>
            </w:r>
          </w:p>
        </w:tc>
      </w:tr>
      <w:tr w:rsidR="00431E9B" w14:paraId="58771EE1" w14:textId="77777777" w:rsidTr="00431E9B">
        <w:trPr>
          <w:trHeight w:val="1035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5049C8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Стоимость тура на 1 человека: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2B76BF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 37 440 рублей </w:t>
            </w:r>
          </w:p>
        </w:tc>
      </w:tr>
      <w:tr w:rsidR="00431E9B" w14:paraId="18133200" w14:textId="77777777" w:rsidTr="00431E9B">
        <w:trPr>
          <w:trHeight w:val="1035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E87EFF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Дополнительные услуги</w:t>
            </w: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5CE4A3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 xml:space="preserve">Доплата за одноместное размещение в </w:t>
            </w:r>
            <w:proofErr w:type="gramStart"/>
            <w:r>
              <w:rPr>
                <w:rStyle w:val="a4"/>
                <w:bdr w:val="none" w:sz="0" w:space="0" w:color="auto" w:frame="1"/>
              </w:rPr>
              <w:t>номере  </w:t>
            </w:r>
            <w:r>
              <w:rPr>
                <w:bdr w:val="none" w:sz="0" w:space="0" w:color="auto" w:frame="1"/>
              </w:rPr>
              <w:t>7</w:t>
            </w:r>
            <w:proofErr w:type="gramEnd"/>
            <w:r>
              <w:rPr>
                <w:bdr w:val="none" w:sz="0" w:space="0" w:color="auto" w:frame="1"/>
              </w:rPr>
              <w:t xml:space="preserve"> 100 рублей </w:t>
            </w:r>
          </w:p>
          <w:p w14:paraId="3CBC1F8D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br/>
            </w:r>
            <w:r>
              <w:rPr>
                <w:rStyle w:val="a4"/>
                <w:bdr w:val="none" w:sz="0" w:space="0" w:color="auto" w:frame="1"/>
              </w:rPr>
              <w:t>Экскурсия "Дельта Волги".</w:t>
            </w:r>
            <w:r>
              <w:rPr>
                <w:bdr w:val="none" w:sz="0" w:space="0" w:color="auto" w:frame="1"/>
              </w:rPr>
              <w:t> Бронируется и оплачивается при заключении договора. - 2 500 рублей </w:t>
            </w:r>
            <w:r>
              <w:rPr>
                <w:bdr w:val="none" w:sz="0" w:space="0" w:color="auto" w:frame="1"/>
              </w:rPr>
              <w:br/>
            </w:r>
          </w:p>
        </w:tc>
      </w:tr>
      <w:tr w:rsidR="00431E9B" w14:paraId="2B3B8145" w14:textId="77777777" w:rsidTr="00431E9B">
        <w:trPr>
          <w:trHeight w:val="1035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1F24F" w14:textId="77777777" w:rsidR="00431E9B" w:rsidRDefault="00431E9B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Место и время отправления: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697F0A" w14:textId="77777777" w:rsidR="00431E9B" w:rsidRDefault="00431E9B">
            <w:pPr>
              <w:spacing w:line="288" w:lineRule="atLeast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16:00 – Выезд из города Пермь (время местное), ул. Ленина, 53 (Театр-Театр)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16:40 – Выезд из города Краснокамск (время местное), Школьная улица, остановка Фабрика Гознака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19:00 – Выезд из города Воткинск (время местное), Центральная площадь, ул. Кирова 2 (памятник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20:00 – Выезд из города Ижевск (время местное), ул. Максима Горького, 66 (Собор Александра Невского, со стороны ул.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21:00 – Выезд из города Можга (время местное), Кафе "Турист", трасса </w:t>
            </w:r>
            <w:r>
              <w:rPr>
                <w:bdr w:val="none" w:sz="0" w:space="0" w:color="auto" w:frame="1"/>
              </w:rPr>
              <w:lastRenderedPageBreak/>
              <w:t>М-7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22:00 – Выезд из города Набережные Челны (время местное), на остановке напротив «Автовокзала» по адресу Мусы Джалиля, 2А</w:t>
            </w:r>
          </w:p>
        </w:tc>
      </w:tr>
    </w:tbl>
    <w:p w14:paraId="1F7F3C02" w14:textId="77777777" w:rsidR="002D4EFE" w:rsidRDefault="002D4EFE"/>
    <w:sectPr w:rsidR="002D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FE"/>
    <w:rsid w:val="002D4EFE"/>
    <w:rsid w:val="0043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444B"/>
  <w15:chartTrackingRefBased/>
  <w15:docId w15:val="{0502DC36-10BA-49BE-89F8-410F0BC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431E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our-summarylabel">
    <w:name w:val="tour-summary__label"/>
    <w:basedOn w:val="a0"/>
    <w:rsid w:val="00431E9B"/>
  </w:style>
  <w:style w:type="character" w:customStyle="1" w:styleId="tour-summaryvalue">
    <w:name w:val="tour-summary__value"/>
    <w:basedOn w:val="a0"/>
    <w:rsid w:val="00431E9B"/>
  </w:style>
  <w:style w:type="character" w:customStyle="1" w:styleId="atoursdates--begin">
    <w:name w:val="atours__dates--begin"/>
    <w:basedOn w:val="a0"/>
    <w:rsid w:val="00431E9B"/>
  </w:style>
  <w:style w:type="character" w:customStyle="1" w:styleId="tour-summarycurrency">
    <w:name w:val="tour-summary__currency"/>
    <w:basedOn w:val="a0"/>
    <w:rsid w:val="00431E9B"/>
  </w:style>
  <w:style w:type="paragraph" w:styleId="a3">
    <w:name w:val="Normal (Web)"/>
    <w:basedOn w:val="a"/>
    <w:uiPriority w:val="99"/>
    <w:semiHidden/>
    <w:unhideWhenUsed/>
    <w:rsid w:val="0043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31E9B"/>
    <w:rPr>
      <w:b/>
      <w:bCs/>
    </w:rPr>
  </w:style>
  <w:style w:type="character" w:styleId="a5">
    <w:name w:val="Emphasis"/>
    <w:basedOn w:val="a0"/>
    <w:uiPriority w:val="20"/>
    <w:qFormat/>
    <w:rsid w:val="00431E9B"/>
    <w:rPr>
      <w:i/>
      <w:iCs/>
    </w:rPr>
  </w:style>
  <w:style w:type="character" w:customStyle="1" w:styleId="text-dark">
    <w:name w:val="text-dark"/>
    <w:basedOn w:val="a0"/>
    <w:rsid w:val="00431E9B"/>
  </w:style>
  <w:style w:type="character" w:customStyle="1" w:styleId="link">
    <w:name w:val="link"/>
    <w:basedOn w:val="a0"/>
    <w:rsid w:val="0043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25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2023-03-23T06:30:00Z</dcterms:created>
  <dcterms:modified xsi:type="dcterms:W3CDTF">2023-03-23T06:31:00Z</dcterms:modified>
</cp:coreProperties>
</file>