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3" w:rsidRDefault="001B0153" w:rsidP="001E75CA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F38211"/>
          <w:sz w:val="36"/>
          <w:szCs w:val="36"/>
          <w:lang w:eastAsia="ru-RU"/>
        </w:rPr>
      </w:pPr>
      <w:r w:rsidRPr="00C37635">
        <w:rPr>
          <w:rFonts w:ascii="Times New Roman" w:eastAsia="Times New Roman" w:hAnsi="Times New Roman" w:cs="Times New Roman"/>
          <w:sz w:val="27"/>
          <w:szCs w:val="24"/>
          <w:lang w:eastAsia="ru-RU"/>
        </w:rPr>
        <w:t> </w:t>
      </w:r>
      <w:r w:rsidRP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>Казань</w:t>
      </w:r>
      <w:r w:rsidRPr="00C37635">
        <w:rPr>
          <w:rFonts w:ascii="Times New Roman" w:eastAsia="Times New Roman" w:hAnsi="Times New Roman" w:cs="Times New Roman"/>
          <w:color w:val="F38211"/>
          <w:sz w:val="36"/>
          <w:szCs w:val="36"/>
          <w:lang w:eastAsia="ru-RU"/>
        </w:rPr>
        <w:t> - </w:t>
      </w:r>
      <w:r w:rsidRP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>Йошкар-Ола</w:t>
      </w:r>
      <w:r w:rsid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 xml:space="preserve"> с аквапарком</w:t>
      </w:r>
      <w:r w:rsidRPr="00C37635">
        <w:rPr>
          <w:rFonts w:ascii="Times New Roman" w:eastAsia="Times New Roman" w:hAnsi="Times New Roman" w:cs="Times New Roman"/>
          <w:color w:val="F38211"/>
          <w:sz w:val="36"/>
          <w:szCs w:val="36"/>
          <w:lang w:eastAsia="ru-RU"/>
        </w:rPr>
        <w:br/>
      </w:r>
      <w:r w:rsidRP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>Выезды из Соликамска</w:t>
      </w:r>
      <w:r w:rsidR="001E75CA" w:rsidRP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 xml:space="preserve">, Березников, Добрянки и </w:t>
      </w:r>
      <w:proofErr w:type="spellStart"/>
      <w:r w:rsidR="001E75CA" w:rsidRPr="00C37635">
        <w:rPr>
          <w:rFonts w:ascii="Times New Roman" w:eastAsia="Times New Roman" w:hAnsi="Times New Roman" w:cs="Times New Roman"/>
          <w:b/>
          <w:bCs/>
          <w:color w:val="F38211"/>
          <w:sz w:val="36"/>
          <w:szCs w:val="36"/>
          <w:lang w:eastAsia="ru-RU"/>
        </w:rPr>
        <w:t>Полазны</w:t>
      </w:r>
      <w:proofErr w:type="spellEnd"/>
      <w:r w:rsidRPr="00C37635">
        <w:rPr>
          <w:rFonts w:ascii="Times New Roman" w:eastAsia="Times New Roman" w:hAnsi="Times New Roman" w:cs="Times New Roman"/>
          <w:color w:val="F38211"/>
          <w:sz w:val="36"/>
          <w:szCs w:val="36"/>
          <w:lang w:eastAsia="ru-RU"/>
        </w:rPr>
        <w:t> 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2826"/>
        <w:gridCol w:w="2493"/>
      </w:tblGrid>
      <w:tr w:rsidR="00C37635" w:rsidRPr="00C37635" w:rsidTr="00C37635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181100"/>
                  <wp:effectExtent l="0" t="0" r="0" b="0"/>
                  <wp:docPr id="6" name="Рисунок 6" descr="http://www.pcot.permp.ru/jpg/DSC_6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DSC_6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737360" cy="1188720"/>
                  <wp:effectExtent l="0" t="0" r="0" b="0"/>
                  <wp:docPr id="5" name="Рисунок 5" descr="http://www.pcot.permp.ru/jpg/Yoshkar_ola2_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Yoshkar_ola2_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562100" cy="1188720"/>
                  <wp:effectExtent l="0" t="0" r="0" b="0"/>
                  <wp:docPr id="4" name="Рисунок 4" descr="http://www.pcot.permp.ru/jpg/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35" w:rsidRPr="00C37635" w:rsidTr="00C37635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821180" cy="1188720"/>
                  <wp:effectExtent l="0" t="0" r="7620" b="0"/>
                  <wp:docPr id="3" name="Рисунок 3" descr="http://www.pcot.permp.ru/jpg/Yoshkar_Ol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Yoshkar_Ol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181100"/>
                  <wp:effectExtent l="0" t="0" r="0" b="0"/>
                  <wp:docPr id="2" name="Рисунок 2" descr="http://www.pcot.permp.ru/jpg/Yoshkar_O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Yoshkar_O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37635" w:rsidRPr="00C37635" w:rsidRDefault="00C37635" w:rsidP="00C376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37635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C37635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531620" cy="1188720"/>
                  <wp:effectExtent l="0" t="0" r="0" b="0"/>
                  <wp:docPr id="1" name="Рисунок 1" descr="http://www.pcot.permp.ru/jpg/article_5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article_5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635" w:rsidRPr="00C37635" w:rsidRDefault="00C37635" w:rsidP="00C37635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37635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10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357"/>
        <w:gridCol w:w="98"/>
        <w:gridCol w:w="2455"/>
        <w:gridCol w:w="2456"/>
        <w:gridCol w:w="126"/>
      </w:tblGrid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1 день/2 ночи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Описание: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миллионники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Йошкин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Одним словом, нужно непременно посетить столицу Марий Эл и увидеть все достопримечательности Йошкар-Олы своими глазами!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Также Вы увидите лучшие достопримечательности Казани (Кремль, мечеть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Кул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-Шариф, башню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Сююмбике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Казанский Арбат и другие), услышите ее историю из уст опытного гида и, наконец, получите незабываемое удовольствие в аквапарке Казани – «Ривьере».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Программа тура с аквапарком: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1 день:</w:t>
            </w:r>
          </w:p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15.30 – г. Соликамск, автовокзал, ул. Набережная, 96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16.15 – г. Березники, ТЦ «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Оранж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Молл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», ул. Пятилетки, 150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19.15 – г. Добрянка, перекресток ул. Советской и ул. Победы ("Пяточек")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20.00 – пос.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Полазна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ул. Трухина, 54 (от старой автостанции)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21.00 - Выезд из Перми</w:t>
            </w:r>
          </w:p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lastRenderedPageBreak/>
              <w:t>2 день: Весь день программа проходит по московскому времени.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08.00 - Приезд в Йошкар-Олу. Завтрак в кафе (входит в стоимость)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08.30-11.00 - Обзорная экскурсия по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Йошкар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Диснейлэнда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Йошкин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кот,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Йошкина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кошка, Царь-Пушка, Марийские куранты. Посещение сувенирного магазина.</w:t>
            </w:r>
          </w:p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14.00-14.30 - Обед в кафе Казани (входит в стоимость).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14.30-17.30 - "Казань тысячелетняя" - обзорная экскурсия по городу, посещение Кремля (вход в Кремль оплачивается дополнительно). Посещение сувенирных лавок.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Благовещенский собор 16 в. Центр семьи "Казан", объекты Универсиады, мост Миллениум;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Старотатарская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Кул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Сююмбике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18.00-22.00 - Посещение Аквапарка «Ривьера» г. Казань - 4 часа.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22.00 - Сбор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группы.Отъезд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в Пермь.</w:t>
            </w:r>
          </w:p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3 день: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10.00-12.00 - Прибытие в Пермь.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-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Проезд на комфортабельном автобусе туристического класса, страховка по проезду в автобусе, обзорные экскурсии по Йошкар-Оле и Казани с посещением Кремля (входной билет за </w:t>
            </w:r>
            <w:proofErr w:type="spellStart"/>
            <w:proofErr w:type="gram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доп.плату</w:t>
            </w:r>
            <w:proofErr w:type="spellEnd"/>
            <w:proofErr w:type="gram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входной билет в аквапарк «Ривьера» (4 часа), завтрак и обед в кафе города. 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Если необходим трансфер - только ТУДА</w:t>
            </w:r>
          </w:p>
          <w:p w:rsidR="001B0153" w:rsidRPr="00C37635" w:rsidRDefault="001B0153" w:rsidP="001B015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из Соликамска, Березников + 500 руб./чел</w:t>
            </w:r>
            <w:r w:rsidRPr="00C37635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br/>
              <w:t xml:space="preserve">из Добрянки,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Полазны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 xml:space="preserve"> +250 руб./чел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Входная плата в Кремль (110 руб.-взрослые, 90 руб. – льготные категории, дети).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Сувениры, питание.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Предлагаем этот тур для </w:t>
            </w:r>
            <w:proofErr w:type="gram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тех</w:t>
            </w:r>
            <w:proofErr w:type="gram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кто едет в Казань впервые, а также для тех, кто был в Казани уже не раз. Отличается от стандартного тура выходного дня в Казанский аквапарк тем, что вместо торгового комплекса "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Икея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" мы посещаем г. Йошкар-Олу. Поездка оставит массу впечатлении и особенно понравится столица Республики Марий Эл!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Для экскурсии: фотоаппарат, деньги на сувениры и ужин.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Для посещения аквапарка: сланцы, принадлежности для душа, купальник (плавки) без металлических деталей.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Для поездки в автобусе: плед, подушечка, кружка, перекус. </w:t>
            </w:r>
            <w:r w:rsidRPr="00AB4624">
              <w:rPr>
                <w:rFonts w:ascii="Times New Roman" w:eastAsia="Times New Roman" w:hAnsi="Times New Roman" w:cs="Times New Roman"/>
                <w:sz w:val="27"/>
                <w:szCs w:val="24"/>
                <w:highlight w:val="yellow"/>
                <w:lang w:eastAsia="ru-RU"/>
              </w:rPr>
              <w:t>ОБЯЗАТЕЛЬНО НАЛИЧИЕ МАСКИ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в период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коронавируса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!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Скидки: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При групповых заявках - делается перерасчёт. Акция 10+1 бесплатно.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15.30 – г. Соликамск, автовокзал, ул. Набережная, 96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</w:t>
            </w:r>
            <w:bookmarkStart w:id="0" w:name="_GoBack"/>
            <w:bookmarkEnd w:id="0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6.15 – г. Березники, ТЦ «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Оранж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Молл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», ул. Пятилетки, 150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19.15 – г. Добрянка, ул. Победы, 11 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20.00 – пос.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Полазна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ул. Трухина, 54 (от старой автостанции)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21.00 - г. Пермь, ул. Ленина, 53 ("Театр-Театр") 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21.15 - р-н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Закамск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(ост.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Лядова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) 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21.40 - г. Краснокамск (ост. Фабрика Гознак) 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22.00 -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Нытвенский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отворот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22.30 -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Очерский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отворот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00.00 (УДМ) - г. Воткинск, на трассе, кафе "У моста" или АЗС Лукойл, ул. Гагарина, 129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>01.00 (УДМ) - г. Ижевск, ул. Автозаводская ул., 3А, ТРК Столица </w:t>
            </w: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br/>
              <w:t xml:space="preserve">02.00 (УДМ) - г. Можга, ул. имени Ф.Я. </w:t>
            </w: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Фалалеева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10, кафе "Турист"</w:t>
            </w:r>
          </w:p>
        </w:tc>
      </w:tr>
      <w:tr w:rsidR="001E75CA" w:rsidRPr="00C37635" w:rsidTr="00C37635">
        <w:trPr>
          <w:jc w:val="center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4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B0153" w:rsidRPr="00C37635" w:rsidRDefault="001B0153" w:rsidP="001B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proofErr w:type="spellStart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Мед.полис</w:t>
            </w:r>
            <w:proofErr w:type="spellEnd"/>
            <w:r w:rsidRPr="00C37635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100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Стоимость на 1 чел.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Дата</w:t>
            </w:r>
          </w:p>
        </w:tc>
        <w:tc>
          <w:tcPr>
            <w:tcW w:w="7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4 часа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взрослый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пенсионер</w:t>
            </w: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br/>
            </w: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студент</w:t>
            </w: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br/>
            </w: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дети 13-17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дети 5-12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0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30.04.2021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6000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5800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1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14.05.2021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2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11.06.2021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3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25.06.2021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4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09.07.2021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5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23.07.2021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6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06.08.2021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912AC4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hyperlink r:id="rId17" w:history="1">
              <w:r w:rsidR="00DC5D1A" w:rsidRPr="00C376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4"/>
                  <w:u w:val="single"/>
                  <w:lang w:eastAsia="ru-RU"/>
                </w:rPr>
                <w:t>20.08.2021</w:t>
              </w:r>
            </w:hyperlink>
          </w:p>
        </w:tc>
        <w:tc>
          <w:tcPr>
            <w:tcW w:w="2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5300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5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Дети 0-4 года или ниже 120 см:</w:t>
            </w:r>
          </w:p>
        </w:tc>
        <w:tc>
          <w:tcPr>
            <w:tcW w:w="5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3700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5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Без аквапарка (все категории туристов):</w:t>
            </w:r>
          </w:p>
        </w:tc>
        <w:tc>
          <w:tcPr>
            <w:tcW w:w="5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3700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5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lastRenderedPageBreak/>
              <w:t>Скидка для туристов из Удмуртии:</w:t>
            </w:r>
          </w:p>
        </w:tc>
        <w:tc>
          <w:tcPr>
            <w:tcW w:w="5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минус 300 р</w:t>
            </w:r>
          </w:p>
        </w:tc>
      </w:tr>
      <w:tr w:rsidR="00DC5D1A" w:rsidRPr="00C37635" w:rsidTr="00C37635">
        <w:trPr>
          <w:gridAfter w:val="1"/>
          <w:wAfter w:w="126" w:type="dxa"/>
          <w:jc w:val="center"/>
        </w:trPr>
        <w:tc>
          <w:tcPr>
            <w:tcW w:w="5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4"/>
                <w:lang w:eastAsia="ru-RU"/>
              </w:rPr>
              <w:t>Скидка на последний ряд:</w:t>
            </w:r>
          </w:p>
        </w:tc>
        <w:tc>
          <w:tcPr>
            <w:tcW w:w="5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C5D1A" w:rsidRPr="00C37635" w:rsidRDefault="00DC5D1A" w:rsidP="00DC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</w:pPr>
            <w:r w:rsidRPr="00C37635">
              <w:rPr>
                <w:rFonts w:ascii="Times New Roman" w:eastAsia="Times New Roman" w:hAnsi="Times New Roman" w:cs="Times New Roman"/>
                <w:color w:val="4D5464"/>
                <w:sz w:val="27"/>
                <w:szCs w:val="24"/>
                <w:lang w:eastAsia="ru-RU"/>
              </w:rPr>
              <w:t>минус 300 р</w:t>
            </w:r>
          </w:p>
        </w:tc>
      </w:tr>
    </w:tbl>
    <w:p w:rsidR="003D078D" w:rsidRPr="00C37635" w:rsidRDefault="003D078D" w:rsidP="00AE2E4E">
      <w:pPr>
        <w:rPr>
          <w:rFonts w:ascii="Times New Roman" w:hAnsi="Times New Roman" w:cs="Times New Roman"/>
          <w:sz w:val="27"/>
          <w:szCs w:val="24"/>
        </w:rPr>
      </w:pPr>
    </w:p>
    <w:sectPr w:rsidR="003D078D" w:rsidRPr="00C37635" w:rsidSect="00AE2E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6B"/>
    <w:rsid w:val="0000004F"/>
    <w:rsid w:val="00012BF7"/>
    <w:rsid w:val="001B0153"/>
    <w:rsid w:val="001E75CA"/>
    <w:rsid w:val="003473FC"/>
    <w:rsid w:val="003D078D"/>
    <w:rsid w:val="005400E7"/>
    <w:rsid w:val="007D132D"/>
    <w:rsid w:val="00912AC4"/>
    <w:rsid w:val="00AB4624"/>
    <w:rsid w:val="00AE2E4E"/>
    <w:rsid w:val="00BA3E75"/>
    <w:rsid w:val="00C37635"/>
    <w:rsid w:val="00DC4397"/>
    <w:rsid w:val="00DC5D1A"/>
    <w:rsid w:val="00E1076B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9AF"/>
  <w15:docId w15:val="{2F1588E7-23CA-4157-9854-D5BFF51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F7"/>
    <w:rPr>
      <w:b/>
      <w:bCs/>
    </w:rPr>
  </w:style>
  <w:style w:type="character" w:styleId="a5">
    <w:name w:val="Hyperlink"/>
    <w:basedOn w:val="a0"/>
    <w:uiPriority w:val="99"/>
    <w:semiHidden/>
    <w:unhideWhenUsed/>
    <w:rsid w:val="001B01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pcot.ruturbron.ru/reserve/53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pcot.ruturbron.ru/reserve/5396" TargetMode="External"/><Relationship Id="rId17" Type="http://schemas.openxmlformats.org/officeDocument/2006/relationships/hyperlink" Target="http://pcot.ruturbron.ru/reserve/54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cot.ruturbron.ru/reserve/540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cot.ruturbron.ru/reserve/5395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pcot.ruturbron.ru/reserve/5399" TargetMode="External"/><Relationship Id="rId10" Type="http://schemas.openxmlformats.org/officeDocument/2006/relationships/hyperlink" Target="http://pcot.ruturbron.ru/reserve/539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pcot.ruturbron.ru/reserve/5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2</cp:revision>
  <dcterms:created xsi:type="dcterms:W3CDTF">2021-05-12T12:10:00Z</dcterms:created>
  <dcterms:modified xsi:type="dcterms:W3CDTF">2021-05-12T12:10:00Z</dcterms:modified>
</cp:coreProperties>
</file>