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17" w:rsidRDefault="001E05A6" w:rsidP="00411DF6">
      <w:pPr>
        <w:jc w:val="center"/>
        <w:rPr>
          <w:rStyle w:val="a3"/>
          <w:rFonts w:ascii="Arial" w:hAnsi="Arial" w:cs="Arial"/>
          <w:color w:val="FF6600"/>
          <w:sz w:val="36"/>
          <w:szCs w:val="36"/>
          <w:shd w:val="clear" w:color="auto" w:fill="FEFEFE"/>
        </w:rPr>
      </w:pPr>
      <w:r w:rsidRPr="00411DF6">
        <w:rPr>
          <w:rStyle w:val="a3"/>
          <w:rFonts w:ascii="Arial" w:hAnsi="Arial" w:cs="Arial"/>
          <w:color w:val="FF6600"/>
          <w:sz w:val="36"/>
          <w:szCs w:val="36"/>
          <w:shd w:val="clear" w:color="auto" w:fill="FEFEFE"/>
        </w:rPr>
        <w:t>Автобусный тур в Екатеринбург (аквапарк "Лимпопо" или горячий источник "УКТУС")</w:t>
      </w:r>
    </w:p>
    <w:p w:rsidR="00411DF6" w:rsidRPr="00411DF6" w:rsidRDefault="00411DF6" w:rsidP="00411DF6">
      <w:pPr>
        <w:jc w:val="center"/>
        <w:rPr>
          <w:rStyle w:val="a3"/>
          <w:rFonts w:ascii="Arial" w:hAnsi="Arial" w:cs="Arial"/>
          <w:color w:val="FF6600"/>
          <w:sz w:val="36"/>
          <w:szCs w:val="36"/>
          <w:shd w:val="clear" w:color="auto" w:fill="FEFEFE"/>
        </w:rPr>
      </w:pPr>
      <w:r>
        <w:rPr>
          <w:rFonts w:ascii="Arial" w:hAnsi="Arial" w:cs="Arial"/>
          <w:noProof/>
          <w:color w:val="4D5464"/>
          <w:sz w:val="18"/>
          <w:szCs w:val="18"/>
          <w:lang w:eastAsia="ru-RU"/>
        </w:rPr>
        <w:t xml:space="preserve">   </w:t>
      </w:r>
      <w:r>
        <w:rPr>
          <w:rFonts w:ascii="Arial" w:hAnsi="Arial" w:cs="Arial"/>
          <w:noProof/>
          <w:color w:val="4D5464"/>
          <w:sz w:val="18"/>
          <w:szCs w:val="18"/>
          <w:lang w:eastAsia="ru-RU"/>
        </w:rPr>
        <w:drawing>
          <wp:inline distT="0" distB="0" distL="0" distR="0">
            <wp:extent cx="1874520" cy="1363980"/>
            <wp:effectExtent l="0" t="0" r="0" b="7620"/>
            <wp:docPr id="3" name="Рисунок 3" descr="http://www.pcot.permp.ru/jpg/Limp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permp.ru/jpg/Limpo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D5464"/>
          <w:sz w:val="18"/>
          <w:szCs w:val="18"/>
          <w:lang w:eastAsia="ru-RU"/>
        </w:rPr>
        <w:drawing>
          <wp:inline distT="0" distB="0" distL="0" distR="0">
            <wp:extent cx="1996440" cy="1348740"/>
            <wp:effectExtent l="0" t="0" r="3810" b="3810"/>
            <wp:docPr id="2" name="Рисунок 2" descr="http://www.pcot.permp.ru/jpg/UKT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permp.ru/jpg/UKTUS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D5464"/>
          <w:sz w:val="18"/>
          <w:szCs w:val="18"/>
          <w:lang w:eastAsia="ru-RU"/>
        </w:rPr>
        <w:drawing>
          <wp:inline distT="0" distB="0" distL="0" distR="0">
            <wp:extent cx="1905000" cy="1341120"/>
            <wp:effectExtent l="0" t="0" r="0" b="0"/>
            <wp:docPr id="1" name="Рисунок 1" descr="http://www.pcot.permp.ru/jpg/IK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permp.ru/jpg/IK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5A6" w:rsidRPr="00411DF6" w:rsidRDefault="001E05A6">
      <w:pPr>
        <w:rPr>
          <w:rStyle w:val="a3"/>
          <w:rFonts w:ascii="Times New Roman" w:hAnsi="Times New Roman" w:cs="Times New Roman"/>
          <w:color w:val="000000" w:themeColor="text1"/>
          <w:sz w:val="27"/>
          <w:szCs w:val="20"/>
          <w:shd w:val="clear" w:color="auto" w:fill="FEFEF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7275"/>
      </w:tblGrid>
      <w:tr w:rsidR="001E05A6" w:rsidRPr="00411DF6" w:rsidTr="00651A28">
        <w:trPr>
          <w:trHeight w:val="72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1д/1н</w:t>
            </w:r>
          </w:p>
        </w:tc>
      </w:tr>
      <w:tr w:rsidR="00651A28" w:rsidRPr="00411DF6" w:rsidTr="00651A28">
        <w:trPr>
          <w:trHeight w:val="72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51A28" w:rsidRPr="00411DF6" w:rsidRDefault="00651A28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«Баден-Баден» (Термы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) — термальный бассейн под открытым небом, принадлежащий одноименной федеральной сети. Место отдыха располагается в Екатеринбурге, неподалеку от горнолыжного курорта «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» — отсюда оно и получило свое второе название. «Баден-Баден» включает в себя несколько локаций, которые отлично подходят для расслабленного отдыха — термы,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уктусские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бани и детские комнаты, специально оборудованные для малышей.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Большинство услуг в термальном бассейне «Баден-Баден» в Екатеринбурге ориентированы на то, чтобы посетитель хорошенько отдохнул с пользой для здоровья. Основной гордостью SPA-центра является сам бассейн, площадью почти в 500 квадратных метров. Максимальная глубина бассейна на SPA-курорте «Баден-Баден» — 1,5 метра.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Температура воды в бассейне составляет 39°С в зимний период. Наполняется он из скважины, расположенной глубоко под землей. Для комфортного купания посетителей в «Баден-Баден» есть все — подогреваемые дорожки, комфортные и теплые переходы из здания в бассейн, купель, бассейн с морской водой, водные пушки и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гидромассажеры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Для посетителей, которые хотят получить комплексный уход за телом в «Баден-Баден» Термы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будет реализовано несколько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спа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-программ. Также в центре отдыха «Баден-Баден» планируется открытие масштабного банного комплекса, который будет состоять из 4 частей: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финская сауна; хамам; соляная комната; русская баня.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lastRenderedPageBreak/>
              <w:t xml:space="preserve">Ежедневно проводятся эксклюзивные процедуры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ауфгусса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(групповые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аромапарения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).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Segoe UI Symbol" w:eastAsia="Times New Roman" w:hAnsi="Segoe UI Symbol" w:cs="Segoe UI Symbol"/>
                <w:color w:val="000000" w:themeColor="text1"/>
                <w:sz w:val="27"/>
                <w:szCs w:val="20"/>
                <w:lang w:eastAsia="ru-RU"/>
              </w:rPr>
              <w:t>🌈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Детские развлечения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Для маленьких гостей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спа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-курорта «Баден-Баден»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здесь также существует несколько специальных предложений. Например, 50-метровый детский бассейн с водопадами и небольшими горками. По словам организаторов, игровая комната является абсолютно безопасной. Во-первых, здесь установлено надежное и современное оборудование, а во-вторых — на территории детского бассейна работает аниматор, который не только присмотрит за малышами, но и обеспечит веселый досуг.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Также в игровой комнате располагается еще несколько аттракционов. Это и бассейн с шариками, и кресла-качели, и небольшие горки. Огромный заяц, расположенный в игровой комнате «носит» на спине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скалодром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, который также доступен для использования.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Segoe UI Symbol" w:eastAsia="Times New Roman" w:hAnsi="Segoe UI Symbol" w:cs="Segoe UI Symbol"/>
                <w:color w:val="000000" w:themeColor="text1"/>
                <w:sz w:val="27"/>
                <w:szCs w:val="20"/>
                <w:lang w:eastAsia="ru-RU"/>
              </w:rPr>
              <w:t>☕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Кафе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В главном корпусе термального бассейна «Баден-Баден» в Екатеринбурге располагается кафе с панорамным видом на водную зону. Поэтому во время приема пищи у каждого посетителя есть шанс полюбоваться великолепным бассейном, клубами пара и игрой пузырьков. В меню кафе «Баден-Баден» входят все виды закусок, горячие блюда, супы и десерты. Для детей, по словам организаторов, здесь действует специальное меню с полезными блюдами и маленькими порциями.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"Аквапарк «Лимпопо» является уникальным сооружением по своему размеру и количеству разнообразных водных аттракционов, известных и любимых во всем мире, таких как Анаконда, Оранжевая река, Невесомость, Водопад,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Гидротруба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и многих других. Также в структуру аквапарка входят множество бассейнов и бань,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спа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-клуб, зоны отдыха, бары и рестораны.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Аквапарк представляет собой современный трансатлантический лайнер, причаливший к затерянному в океане острову с дикой тропической природой. Постройки туземцев, подвесные мостики, множество искусственных 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lastRenderedPageBreak/>
              <w:t>пальм, лиан и многое другое вовлекут Вас в атмосферу солнечного острова.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Общая площадь водно-развлекательного комплекса составляет около 27 300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кв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/м, 8 200 из которых — гостиничный комплекс «Атлантик».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Единовременно в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аквазоне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 xml:space="preserve"> могут находиться более 1 000 человек.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Безопасность пребывания посетителей в Аквапарке обеспечивают квалифицированные инструкторы-спасатели.</w:t>
            </w:r>
          </w:p>
          <w:p w:rsidR="00651A28" w:rsidRPr="00411DF6" w:rsidRDefault="00651A28" w:rsidP="00651A28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Это путешествие подойдет семьям с маленькими детьми, а также для тех, кто не очень любит длительные переезды."</w:t>
            </w:r>
          </w:p>
        </w:tc>
      </w:tr>
      <w:tr w:rsidR="001E05A6" w:rsidRPr="00411DF6" w:rsidTr="00651A28">
        <w:trPr>
          <w:trHeight w:val="3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1 день (суббота)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7.00 - Выезд ул. Ленина 53 (Театр -Театр)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11.00 - По дороге – остановка в кафе "Три медведя" (обед за доп. плату).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14.00 - Прибытие в г. Екатеринбург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14.00 - 16.00 - Обзорная экскурсия по г. Екатеринбургу.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16.30 - 21.00 - Посещение аквапарка «Лимпопо» (4 часа)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17.00 - 20.00 - Посещение источника "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" (3 часа).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</w:r>
            <w:r w:rsidRPr="00411DF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0"/>
                <w:lang w:eastAsia="ru-RU"/>
              </w:rPr>
              <w:t>ВАЖНАЯ ИНФОРМАЦИЯ: 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"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" не принимает групповые заявки, поэтому наша группа будет стоять в порядке живой очереди. Чаще всего это до 30 минут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21.00 - 23.00 - Посещение ТК ИКЕА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23.00 - Отправление в Пермь.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2 день (воскресенье)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05:00 - Прибытие в Пермь.</w:t>
            </w:r>
          </w:p>
        </w:tc>
      </w:tr>
      <w:tr w:rsidR="001E05A6" w:rsidRPr="00411DF6" w:rsidTr="00651A28">
        <w:trPr>
          <w:trHeight w:val="72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--</w:t>
            </w:r>
          </w:p>
        </w:tc>
      </w:tr>
      <w:tr w:rsidR="001E05A6" w:rsidRPr="00411DF6" w:rsidTr="00651A28">
        <w:trPr>
          <w:trHeight w:val="1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Транспортное обслуживание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Экскурсионное обслуживание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Входные билеты в аквапарк или источник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Сопровождение гидом</w:t>
            </w:r>
          </w:p>
        </w:tc>
      </w:tr>
      <w:tr w:rsidR="001E05A6" w:rsidRPr="00411DF6" w:rsidTr="00651A28">
        <w:trPr>
          <w:trHeight w:val="9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--</w:t>
            </w:r>
          </w:p>
        </w:tc>
      </w:tr>
      <w:tr w:rsidR="001E05A6" w:rsidRPr="00411DF6" w:rsidTr="00651A28">
        <w:trPr>
          <w:trHeight w:val="72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--</w:t>
            </w:r>
          </w:p>
        </w:tc>
      </w:tr>
      <w:tr w:rsidR="001E05A6" w:rsidRPr="00411DF6" w:rsidTr="00651A28">
        <w:trPr>
          <w:trHeight w:val="73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--</w:t>
            </w:r>
          </w:p>
        </w:tc>
      </w:tr>
      <w:tr w:rsidR="001E05A6" w:rsidRPr="00411DF6" w:rsidTr="00651A28">
        <w:trPr>
          <w:trHeight w:val="210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Обратите внимание на ранний приезд!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 xml:space="preserve">Питание в туре самостоятельное. Возможность обеда будет ориентировочно в кафе «Три медведя», на территории Аква парка и на территории источника 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.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Разрешено питание «с собой» в автобусе. При условии соблюдения чистоты и порядка.</w:t>
            </w:r>
          </w:p>
        </w:tc>
      </w:tr>
      <w:tr w:rsidR="001E05A6" w:rsidRPr="00411DF6" w:rsidTr="00651A28">
        <w:trPr>
          <w:trHeight w:val="15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Для экскурсии: фотоаппарат, деньги на сувениры и ужин.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Для посещения источника и аквапарка: сланцы, халат, принадлежности для душа и купания.</w:t>
            </w: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br/>
              <w:t>Для поездки в автобусе: плед, подушечка, кружка, перекус.</w:t>
            </w:r>
          </w:p>
        </w:tc>
      </w:tr>
      <w:tr w:rsidR="001E05A6" w:rsidRPr="00411DF6" w:rsidTr="00651A28">
        <w:trPr>
          <w:trHeight w:val="72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07.00 - ул. Ленина, 53 ("Театр-Театр")</w:t>
            </w:r>
          </w:p>
        </w:tc>
      </w:tr>
      <w:tr w:rsidR="001E05A6" w:rsidRPr="00411DF6" w:rsidTr="00651A28">
        <w:trPr>
          <w:trHeight w:val="9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1E05A6" w:rsidRPr="00411DF6" w:rsidRDefault="001E05A6" w:rsidP="001E05A6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Паспорт/свидетельство о рождении, мед. полис, пенсионное удостоверение, договор.</w:t>
            </w:r>
          </w:p>
        </w:tc>
      </w:tr>
    </w:tbl>
    <w:p w:rsidR="001E05A6" w:rsidRPr="00411DF6" w:rsidRDefault="001E05A6" w:rsidP="001E05A6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ru-RU"/>
        </w:rPr>
      </w:pPr>
      <w:r w:rsidRPr="00411DF6">
        <w:rPr>
          <w:rFonts w:ascii="Times New Roman" w:eastAsia="Times New Roman" w:hAnsi="Times New Roman" w:cs="Times New Roman"/>
          <w:color w:val="000000" w:themeColor="text1"/>
          <w:sz w:val="27"/>
          <w:szCs w:val="20"/>
          <w:lang w:eastAsia="ru-RU"/>
        </w:rPr>
        <w:t> </w:t>
      </w:r>
    </w:p>
    <w:tbl>
      <w:tblPr>
        <w:tblW w:w="105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456"/>
        <w:gridCol w:w="2641"/>
        <w:gridCol w:w="1500"/>
        <w:gridCol w:w="1742"/>
        <w:gridCol w:w="1471"/>
      </w:tblGrid>
      <w:tr w:rsidR="001E05A6" w:rsidRPr="00411DF6" w:rsidTr="001E05A6">
        <w:trPr>
          <w:trHeight w:val="812"/>
          <w:jc w:val="center"/>
        </w:trPr>
        <w:tc>
          <w:tcPr>
            <w:tcW w:w="10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Стоимость тура</w:t>
            </w:r>
          </w:p>
        </w:tc>
      </w:tr>
      <w:tr w:rsidR="001E05A6" w:rsidRPr="00411DF6" w:rsidTr="001E05A6">
        <w:trPr>
          <w:trHeight w:val="1002"/>
          <w:jc w:val="center"/>
        </w:trPr>
        <w:tc>
          <w:tcPr>
            <w:tcW w:w="5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Аквапарк «Лимпопо»</w:t>
            </w: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br/>
              <w:t>(4 часа)</w:t>
            </w:r>
          </w:p>
        </w:tc>
        <w:tc>
          <w:tcPr>
            <w:tcW w:w="4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Горячий источник «</w:t>
            </w:r>
            <w:proofErr w:type="spellStart"/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Уктус</w:t>
            </w:r>
            <w:proofErr w:type="spellEnd"/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»</w:t>
            </w: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br/>
              <w:t>(3 часа)</w:t>
            </w:r>
          </w:p>
        </w:tc>
      </w:tr>
      <w:tr w:rsidR="001E05A6" w:rsidRPr="00411DF6" w:rsidTr="001E05A6">
        <w:trPr>
          <w:trHeight w:val="1304"/>
          <w:jc w:val="center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взрослый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дети ниже 146 см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дети ниже 1 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взрослый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дети 4-14, пенсионер, ветеран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t>дети 0-3 года</w:t>
            </w:r>
          </w:p>
        </w:tc>
      </w:tr>
      <w:tr w:rsidR="001E05A6" w:rsidRPr="00411DF6" w:rsidTr="001E05A6">
        <w:trPr>
          <w:trHeight w:val="709"/>
          <w:jc w:val="center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3900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3700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2900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3900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3700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2500</w:t>
            </w:r>
          </w:p>
        </w:tc>
      </w:tr>
      <w:tr w:rsidR="001E05A6" w:rsidRPr="00411DF6" w:rsidTr="001E05A6">
        <w:trPr>
          <w:trHeight w:val="1002"/>
          <w:jc w:val="center"/>
        </w:trPr>
        <w:tc>
          <w:tcPr>
            <w:tcW w:w="5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  <w:lastRenderedPageBreak/>
              <w:t>Тур без источника/без аквапарка для всех категорий туристов:</w:t>
            </w:r>
          </w:p>
        </w:tc>
        <w:tc>
          <w:tcPr>
            <w:tcW w:w="4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1E05A6" w:rsidRPr="00411DF6" w:rsidRDefault="001E05A6" w:rsidP="001E05A6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0"/>
                <w:lang w:eastAsia="ru-RU"/>
              </w:rPr>
            </w:pPr>
            <w:r w:rsidRPr="00411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0"/>
                <w:lang w:eastAsia="ru-RU"/>
              </w:rPr>
              <w:t>2500</w:t>
            </w:r>
          </w:p>
        </w:tc>
      </w:tr>
    </w:tbl>
    <w:p w:rsidR="001E05A6" w:rsidRPr="00411DF6" w:rsidRDefault="001E05A6">
      <w:pPr>
        <w:rPr>
          <w:rFonts w:ascii="Times New Roman" w:hAnsi="Times New Roman" w:cs="Times New Roman"/>
          <w:color w:val="000000" w:themeColor="text1"/>
          <w:sz w:val="27"/>
          <w:szCs w:val="20"/>
        </w:rPr>
      </w:pPr>
    </w:p>
    <w:sectPr w:rsidR="001E05A6" w:rsidRPr="00411DF6" w:rsidSect="001E05A6">
      <w:headerReference w:type="default" r:id="rId9"/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64" w:rsidRDefault="000D7764" w:rsidP="00415994">
      <w:pPr>
        <w:spacing w:after="0" w:line="240" w:lineRule="auto"/>
      </w:pPr>
      <w:r>
        <w:separator/>
      </w:r>
    </w:p>
  </w:endnote>
  <w:endnote w:type="continuationSeparator" w:id="0">
    <w:p w:rsidR="000D7764" w:rsidRDefault="000D7764" w:rsidP="004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64" w:rsidRDefault="000D7764" w:rsidP="00415994">
      <w:pPr>
        <w:spacing w:after="0" w:line="240" w:lineRule="auto"/>
      </w:pPr>
      <w:r>
        <w:separator/>
      </w:r>
    </w:p>
  </w:footnote>
  <w:footnote w:type="continuationSeparator" w:id="0">
    <w:p w:rsidR="000D7764" w:rsidRDefault="000D7764" w:rsidP="0041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94" w:rsidRDefault="00415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2"/>
    <w:rsid w:val="00074DC2"/>
    <w:rsid w:val="000D7764"/>
    <w:rsid w:val="001E05A6"/>
    <w:rsid w:val="00362AF5"/>
    <w:rsid w:val="00411DF6"/>
    <w:rsid w:val="00415994"/>
    <w:rsid w:val="00651A28"/>
    <w:rsid w:val="00A7439F"/>
    <w:rsid w:val="00C70840"/>
    <w:rsid w:val="00E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D94F"/>
  <w15:chartTrackingRefBased/>
  <w15:docId w15:val="{BC5FC566-4D87-4009-ADEF-5E3DF2A2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6"/>
    <w:rPr>
      <w:b/>
      <w:bCs/>
    </w:rPr>
  </w:style>
  <w:style w:type="paragraph" w:styleId="a4">
    <w:name w:val="Normal (Web)"/>
    <w:basedOn w:val="a"/>
    <w:uiPriority w:val="99"/>
    <w:semiHidden/>
    <w:unhideWhenUsed/>
    <w:rsid w:val="001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2021-05-11T10:36:00Z</dcterms:created>
  <dcterms:modified xsi:type="dcterms:W3CDTF">2021-05-11T11:04:00Z</dcterms:modified>
</cp:coreProperties>
</file>