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3"/>
        </w:rPr>
      </w:pPr>
    </w:p>
    <w:p>
      <w:pPr>
        <w:spacing w:line="237" w:lineRule="auto" w:before="94"/>
        <w:ind w:left="6168" w:right="573" w:hanging="4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1093885</wp:posOffset>
            </wp:positionH>
            <wp:positionV relativeFrom="paragraph">
              <wp:posOffset>-168487</wp:posOffset>
            </wp:positionV>
            <wp:extent cx="1274248" cy="7098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248" cy="70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АКЦИОНЕРНОЕ ОБЩЕСТВО</w:t>
      </w:r>
      <w:r>
        <w:rPr>
          <w:spacing w:val="-65"/>
          <w:sz w:val="24"/>
        </w:rPr>
        <w:t> </w:t>
      </w:r>
      <w:r>
        <w:rPr>
          <w:sz w:val="24"/>
        </w:rPr>
        <w:t>САНАТОРИЙ</w:t>
      </w:r>
      <w:r>
        <w:rPr>
          <w:spacing w:val="-13"/>
          <w:sz w:val="24"/>
        </w:rPr>
        <w:t> </w:t>
      </w:r>
      <w:r>
        <w:rPr>
          <w:sz w:val="24"/>
        </w:rPr>
        <w:t>«МЕТАЛЛУРГ»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Title"/>
      </w:pPr>
      <w:r>
        <w:rPr/>
        <w:t>Лечебная</w:t>
      </w:r>
      <w:r>
        <w:rPr>
          <w:spacing w:val="-5"/>
        </w:rPr>
        <w:t> </w:t>
      </w:r>
      <w:r>
        <w:rPr/>
        <w:t>программа</w:t>
      </w:r>
    </w:p>
    <w:p>
      <w:pPr>
        <w:pStyle w:val="Title"/>
        <w:spacing w:line="249" w:lineRule="auto" w:before="22"/>
        <w:ind w:left="3652"/>
      </w:pPr>
      <w:r>
        <w:rPr/>
        <w:t>«Профилактическая»</w:t>
      </w:r>
      <w:r>
        <w:rPr>
          <w:spacing w:val="-64"/>
        </w:rPr>
        <w:t> </w:t>
      </w:r>
      <w:r>
        <w:rPr/>
        <w:t>с</w:t>
      </w:r>
      <w:r>
        <w:rPr>
          <w:spacing w:val="-1"/>
        </w:rPr>
        <w:t> </w:t>
      </w:r>
      <w:r>
        <w:rPr/>
        <w:t>01 июля</w:t>
      </w:r>
      <w:r>
        <w:rPr>
          <w:spacing w:val="-1"/>
        </w:rPr>
        <w:t> </w:t>
      </w:r>
      <w:r>
        <w:rPr/>
        <w:t>2020</w:t>
      </w:r>
      <w:r>
        <w:rPr>
          <w:spacing w:val="-4"/>
        </w:rPr>
        <w:t> </w:t>
      </w:r>
      <w:r>
        <w:rPr/>
        <w:t>г.</w:t>
      </w:r>
    </w:p>
    <w:p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1"/>
        <w:gridCol w:w="1044"/>
        <w:gridCol w:w="1081"/>
        <w:gridCol w:w="1081"/>
        <w:gridCol w:w="1100"/>
      </w:tblGrid>
      <w:tr>
        <w:trPr>
          <w:trHeight w:val="436" w:hRule="atLeast"/>
        </w:trPr>
        <w:tc>
          <w:tcPr>
            <w:tcW w:w="5261" w:type="dxa"/>
            <w:vMerge w:val="restart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86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процедур,</w:t>
            </w:r>
          </w:p>
          <w:p>
            <w:pPr>
              <w:pStyle w:val="TableParagraph"/>
              <w:spacing w:before="1"/>
              <w:ind w:left="193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назначаемые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отсутствии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противопоказаний</w:t>
            </w:r>
          </w:p>
        </w:tc>
        <w:tc>
          <w:tcPr>
            <w:tcW w:w="4306" w:type="dxa"/>
            <w:gridSpan w:val="4"/>
          </w:tcPr>
          <w:p>
            <w:pPr>
              <w:pStyle w:val="TableParagraph"/>
              <w:spacing w:before="100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(дней)</w:t>
            </w:r>
          </w:p>
        </w:tc>
      </w:tr>
      <w:tr>
        <w:trPr>
          <w:trHeight w:val="436" w:hRule="atLeast"/>
        </w:trPr>
        <w:tc>
          <w:tcPr>
            <w:tcW w:w="5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95"/>
              <w:ind w:left="180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дней</w:t>
            </w:r>
          </w:p>
        </w:tc>
        <w:tc>
          <w:tcPr>
            <w:tcW w:w="1081" w:type="dxa"/>
          </w:tcPr>
          <w:p>
            <w:pPr>
              <w:pStyle w:val="TableParagraph"/>
              <w:spacing w:before="95"/>
              <w:ind w:left="143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дней</w:t>
            </w:r>
          </w:p>
        </w:tc>
        <w:tc>
          <w:tcPr>
            <w:tcW w:w="1081" w:type="dxa"/>
          </w:tcPr>
          <w:p>
            <w:pPr>
              <w:pStyle w:val="TableParagraph"/>
              <w:spacing w:before="95"/>
              <w:ind w:left="14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дней</w:t>
            </w:r>
          </w:p>
        </w:tc>
        <w:tc>
          <w:tcPr>
            <w:tcW w:w="1100" w:type="dxa"/>
          </w:tcPr>
          <w:p>
            <w:pPr>
              <w:pStyle w:val="TableParagraph"/>
              <w:spacing w:before="95"/>
              <w:ind w:left="15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дней</w:t>
            </w:r>
          </w:p>
        </w:tc>
      </w:tr>
      <w:tr>
        <w:trPr>
          <w:trHeight w:val="508" w:hRule="atLeast"/>
        </w:trPr>
        <w:tc>
          <w:tcPr>
            <w:tcW w:w="5261" w:type="dxa"/>
          </w:tcPr>
          <w:p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минеральной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 200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 раза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день</w:t>
            </w:r>
          </w:p>
        </w:tc>
        <w:tc>
          <w:tcPr>
            <w:tcW w:w="1044" w:type="dxa"/>
          </w:tcPr>
          <w:p>
            <w:pPr>
              <w:pStyle w:val="TableParagraph"/>
              <w:spacing w:before="13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81" w:type="dxa"/>
          </w:tcPr>
          <w:p>
            <w:pPr>
              <w:pStyle w:val="TableParagraph"/>
              <w:spacing w:before="134"/>
              <w:ind w:left="141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34"/>
              <w:ind w:left="13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00" w:type="dxa"/>
          </w:tcPr>
          <w:p>
            <w:pPr>
              <w:pStyle w:val="TableParagraph"/>
              <w:spacing w:before="134"/>
              <w:ind w:left="149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>
        <w:trPr>
          <w:trHeight w:val="705" w:hRule="atLeast"/>
        </w:trPr>
        <w:tc>
          <w:tcPr>
            <w:tcW w:w="5261" w:type="dxa"/>
          </w:tcPr>
          <w:p>
            <w:pPr>
              <w:pStyle w:val="TableParagraph"/>
              <w:spacing w:before="124"/>
              <w:ind w:left="105" w:right="145"/>
              <w:rPr>
                <w:sz w:val="20"/>
              </w:rPr>
            </w:pPr>
            <w:r>
              <w:rPr>
                <w:sz w:val="20"/>
              </w:rPr>
              <w:t>Лечебная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физкультура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термотерапией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в группе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</w:tr>
      <w:tr>
        <w:trPr>
          <w:trHeight w:val="767" w:hRule="atLeast"/>
        </w:trPr>
        <w:tc>
          <w:tcPr>
            <w:tcW w:w="5261" w:type="dxa"/>
          </w:tcPr>
          <w:p>
            <w:pPr>
              <w:pStyle w:val="TableParagraph"/>
              <w:spacing w:before="153"/>
              <w:ind w:left="105" w:right="246"/>
              <w:rPr>
                <w:sz w:val="20"/>
              </w:rPr>
            </w:pPr>
            <w:r>
              <w:rPr>
                <w:sz w:val="20"/>
              </w:rPr>
              <w:t>Один из видов массажа: классический (ручной) - 2,0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ед.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подводный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душ-массаж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 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</w:tr>
      <w:tr>
        <w:trPr>
          <w:trHeight w:val="402" w:hRule="atLeast"/>
        </w:trPr>
        <w:tc>
          <w:tcPr>
            <w:tcW w:w="5261" w:type="dxa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Лечебные ванны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spacing w:before="8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81" w:type="dxa"/>
          </w:tcPr>
          <w:p>
            <w:pPr>
              <w:pStyle w:val="TableParagraph"/>
              <w:spacing w:before="8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081" w:type="dxa"/>
          </w:tcPr>
          <w:p>
            <w:pPr>
              <w:pStyle w:val="TableParagraph"/>
              <w:spacing w:before="8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100" w:type="dxa"/>
          </w:tcPr>
          <w:p>
            <w:pPr>
              <w:pStyle w:val="TableParagraph"/>
              <w:spacing w:before="8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5261" w:type="dxa"/>
          </w:tcPr>
          <w:p>
            <w:pPr>
              <w:pStyle w:val="TableParagraph"/>
              <w:spacing w:line="235" w:lineRule="auto" w:before="128"/>
              <w:ind w:left="105" w:right="786"/>
              <w:rPr>
                <w:sz w:val="20"/>
              </w:rPr>
            </w:pPr>
            <w:r>
              <w:rPr>
                <w:sz w:val="20"/>
              </w:rPr>
              <w:t>Грязевые ванны (грязевая аппликация общая,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"перчатки",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"носки")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5261" w:type="dxa"/>
          </w:tcPr>
          <w:p>
            <w:pPr>
              <w:pStyle w:val="TableParagraph"/>
              <w:spacing w:before="114"/>
              <w:ind w:left="105" w:right="588"/>
              <w:rPr>
                <w:sz w:val="20"/>
              </w:rPr>
            </w:pPr>
            <w:r>
              <w:rPr>
                <w:sz w:val="20"/>
              </w:rPr>
              <w:t>Аппаратная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физиотерапия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гальванотерапия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(местная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грязевая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аппликация)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08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8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10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9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691" w:hRule="atLeast"/>
        </w:trPr>
        <w:tc>
          <w:tcPr>
            <w:tcW w:w="5261" w:type="dxa"/>
          </w:tcPr>
          <w:p>
            <w:pPr>
              <w:pStyle w:val="TableParagraph"/>
              <w:spacing w:before="114"/>
              <w:ind w:left="105" w:right="657"/>
              <w:rPr>
                <w:sz w:val="20"/>
              </w:rPr>
            </w:pPr>
            <w:r>
              <w:rPr>
                <w:sz w:val="20"/>
              </w:rPr>
              <w:t>Групповое занятие лечебной физкультурой или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терренкур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08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8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10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9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974" w:hRule="atLeast"/>
        </w:trPr>
        <w:tc>
          <w:tcPr>
            <w:tcW w:w="5261" w:type="dxa"/>
          </w:tcPr>
          <w:p>
            <w:pPr>
              <w:pStyle w:val="TableParagraph"/>
              <w:spacing w:before="138"/>
              <w:ind w:left="105" w:right="1412"/>
              <w:rPr>
                <w:sz w:val="20"/>
              </w:rPr>
            </w:pPr>
            <w:r>
              <w:rPr>
                <w:sz w:val="20"/>
              </w:rPr>
              <w:t>Аэрозольтерапия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(ингаляции)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электроаэрозольвоздействие (ГЭК) или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спелеовоздействие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081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81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49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691" w:hRule="atLeast"/>
        </w:trPr>
        <w:tc>
          <w:tcPr>
            <w:tcW w:w="5261" w:type="dxa"/>
          </w:tcPr>
          <w:p>
            <w:pPr>
              <w:pStyle w:val="TableParagraph"/>
              <w:spacing w:before="114"/>
              <w:ind w:left="105" w:right="721"/>
              <w:rPr>
                <w:sz w:val="20"/>
              </w:rPr>
            </w:pPr>
            <w:r>
              <w:rPr>
                <w:sz w:val="20"/>
              </w:rPr>
              <w:t>Прием (осмотр, консультация) лечащего врача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повторные</w:t>
            </w:r>
          </w:p>
        </w:tc>
        <w:tc>
          <w:tcPr>
            <w:tcW w:w="104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8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</w:tr>
      <w:tr>
        <w:trPr>
          <w:trHeight w:val="431" w:hRule="atLeast"/>
        </w:trPr>
        <w:tc>
          <w:tcPr>
            <w:tcW w:w="5261" w:type="dxa"/>
          </w:tcPr>
          <w:p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Экстренная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spacing w:before="95" w:after="6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Стоимость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курсовки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взрослого,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руб.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1536"/>
        <w:gridCol w:w="1618"/>
        <w:gridCol w:w="1441"/>
        <w:gridCol w:w="1484"/>
      </w:tblGrid>
      <w:tr>
        <w:trPr>
          <w:trHeight w:val="445" w:hRule="atLeast"/>
        </w:trPr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95"/>
              <w:ind w:right="4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дней</w:t>
            </w:r>
          </w:p>
        </w:tc>
        <w:tc>
          <w:tcPr>
            <w:tcW w:w="1618" w:type="dxa"/>
          </w:tcPr>
          <w:p>
            <w:pPr>
              <w:pStyle w:val="TableParagraph"/>
              <w:spacing w:before="95"/>
              <w:ind w:left="413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дней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12 дней</w:t>
            </w:r>
          </w:p>
        </w:tc>
        <w:tc>
          <w:tcPr>
            <w:tcW w:w="1484" w:type="dxa"/>
          </w:tcPr>
          <w:p>
            <w:pPr>
              <w:pStyle w:val="TableParagraph"/>
              <w:spacing w:before="95"/>
              <w:ind w:left="341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дней</w:t>
            </w:r>
          </w:p>
        </w:tc>
      </w:tr>
      <w:tr>
        <w:trPr>
          <w:trHeight w:val="522" w:hRule="atLeast"/>
        </w:trPr>
        <w:tc>
          <w:tcPr>
            <w:tcW w:w="3054" w:type="dxa"/>
          </w:tcPr>
          <w:p>
            <w:pPr>
              <w:pStyle w:val="TableParagraph"/>
              <w:spacing w:before="9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Только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лечение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3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840</w:t>
            </w:r>
          </w:p>
        </w:tc>
        <w:tc>
          <w:tcPr>
            <w:tcW w:w="1618" w:type="dxa"/>
          </w:tcPr>
          <w:p>
            <w:pPr>
              <w:pStyle w:val="TableParagraph"/>
              <w:spacing w:before="143"/>
              <w:ind w:left="407" w:right="38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1441" w:type="dxa"/>
          </w:tcPr>
          <w:p>
            <w:pPr>
              <w:pStyle w:val="TableParagraph"/>
              <w:spacing w:before="143"/>
              <w:ind w:left="413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440</w:t>
            </w:r>
          </w:p>
        </w:tc>
        <w:tc>
          <w:tcPr>
            <w:tcW w:w="1484" w:type="dxa"/>
          </w:tcPr>
          <w:p>
            <w:pPr>
              <w:pStyle w:val="TableParagraph"/>
              <w:spacing w:before="143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680</w:t>
            </w:r>
          </w:p>
        </w:tc>
      </w:tr>
      <w:tr>
        <w:trPr>
          <w:trHeight w:val="426" w:hRule="atLeast"/>
        </w:trPr>
        <w:tc>
          <w:tcPr>
            <w:tcW w:w="3054" w:type="dxa"/>
          </w:tcPr>
          <w:p>
            <w:pPr>
              <w:pStyle w:val="TableParagraph"/>
              <w:spacing w:before="9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Лечение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питание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(обед)</w:t>
            </w:r>
          </w:p>
        </w:tc>
        <w:tc>
          <w:tcPr>
            <w:tcW w:w="1536" w:type="dxa"/>
          </w:tcPr>
          <w:p>
            <w:pPr>
              <w:pStyle w:val="TableParagraph"/>
              <w:spacing w:before="95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920</w:t>
            </w:r>
          </w:p>
        </w:tc>
        <w:tc>
          <w:tcPr>
            <w:tcW w:w="1618" w:type="dxa"/>
          </w:tcPr>
          <w:p>
            <w:pPr>
              <w:pStyle w:val="TableParagraph"/>
              <w:spacing w:before="95"/>
              <w:ind w:left="407" w:right="3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600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left="413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720</w:t>
            </w:r>
          </w:p>
        </w:tc>
        <w:tc>
          <w:tcPr>
            <w:tcW w:w="1484" w:type="dxa"/>
          </w:tcPr>
          <w:p>
            <w:pPr>
              <w:pStyle w:val="TableParagraph"/>
              <w:spacing w:before="95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840</w:t>
            </w:r>
          </w:p>
        </w:tc>
      </w:tr>
    </w:tbl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Примечание: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before="94"/>
        <w:ind w:left="103" w:right="261"/>
        <w:jc w:val="both"/>
      </w:pPr>
      <w:r>
        <w:rPr/>
        <w:t>1.</w:t>
      </w:r>
      <w:r>
        <w:rPr>
          <w:spacing w:val="4"/>
        </w:rPr>
        <w:t> </w:t>
      </w:r>
      <w:r>
        <w:rPr/>
        <w:t>Лечащий</w:t>
      </w:r>
      <w:r>
        <w:rPr>
          <w:spacing w:val="12"/>
        </w:rPr>
        <w:t> </w:t>
      </w:r>
      <w:r>
        <w:rPr/>
        <w:t>врач</w:t>
      </w:r>
      <w:r>
        <w:rPr>
          <w:spacing w:val="8"/>
        </w:rPr>
        <w:t> </w:t>
      </w:r>
      <w:r>
        <w:rPr/>
        <w:t>или</w:t>
      </w:r>
      <w:r>
        <w:rPr>
          <w:spacing w:val="7"/>
        </w:rPr>
        <w:t> </w:t>
      </w:r>
      <w:r>
        <w:rPr/>
        <w:t>заведующий</w:t>
      </w:r>
      <w:r>
        <w:rPr>
          <w:spacing w:val="7"/>
        </w:rPr>
        <w:t> </w:t>
      </w:r>
      <w:r>
        <w:rPr/>
        <w:t>отделением</w:t>
      </w:r>
      <w:r>
        <w:rPr>
          <w:spacing w:val="10"/>
        </w:rPr>
        <w:t> </w:t>
      </w:r>
      <w:r>
        <w:rPr/>
        <w:t>санатория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медицинских</w:t>
      </w:r>
      <w:r>
        <w:rPr>
          <w:spacing w:val="3"/>
        </w:rPr>
        <w:t> </w:t>
      </w:r>
      <w:r>
        <w:rPr/>
        <w:t>противопоказаний</w:t>
      </w:r>
      <w:r>
        <w:rPr>
          <w:spacing w:val="7"/>
        </w:rPr>
        <w:t> </w:t>
      </w:r>
      <w:r>
        <w:rPr/>
        <w:t>к</w:t>
      </w:r>
      <w:r>
        <w:rPr>
          <w:spacing w:val="3"/>
        </w:rPr>
        <w:t> </w:t>
      </w:r>
      <w:r>
        <w:rPr/>
        <w:t>процедуре</w:t>
      </w:r>
      <w:r>
        <w:rPr>
          <w:spacing w:val="8"/>
        </w:rPr>
        <w:t> </w:t>
      </w:r>
      <w:r>
        <w:rPr/>
        <w:t>в</w:t>
      </w:r>
      <w:r>
        <w:rPr>
          <w:spacing w:val="2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 состояния здоровья, наличия сопутствующих заболеваний, имеет право на изменение по согласованию с пациентом метода</w:t>
      </w:r>
      <w:r>
        <w:rPr>
          <w:spacing w:val="1"/>
        </w:rPr>
        <w:t> </w:t>
      </w:r>
      <w:r>
        <w:rPr/>
        <w:t>(вида) и количества процедур (за исключением ЛФК) в пределах стоимости медицинской процедуры, входящей в санаторно-</w:t>
      </w:r>
      <w:r>
        <w:rPr>
          <w:spacing w:val="1"/>
        </w:rPr>
        <w:t> </w:t>
      </w:r>
      <w:r>
        <w:rPr/>
        <w:t>курортную путевку (курсовку). Медицинские услуги и диагностические исследования, не входящие в данную программу или</w:t>
      </w:r>
      <w:r>
        <w:rPr>
          <w:spacing w:val="1"/>
        </w:rPr>
        <w:t> </w:t>
      </w:r>
      <w:r>
        <w:rPr/>
        <w:t>оказываемые</w:t>
      </w:r>
      <w:r>
        <w:rPr>
          <w:spacing w:val="-5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платной</w:t>
      </w:r>
      <w:r>
        <w:rPr>
          <w:spacing w:val="4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за дополнительную</w:t>
      </w:r>
      <w:r>
        <w:rPr>
          <w:spacing w:val="-2"/>
        </w:rPr>
        <w:t> </w:t>
      </w:r>
      <w:r>
        <w:rPr/>
        <w:t>плату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назначению</w:t>
      </w:r>
      <w:r>
        <w:rPr>
          <w:spacing w:val="3"/>
        </w:rPr>
        <w:t> </w:t>
      </w:r>
      <w:r>
        <w:rPr/>
        <w:t>врача.</w:t>
      </w:r>
    </w:p>
    <w:sectPr>
      <w:type w:val="continuous"/>
      <w:pgSz w:w="11910" w:h="16840"/>
      <w:pgMar w:top="1200" w:bottom="280" w:left="13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649" w:right="3809"/>
      <w:jc w:val="center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dcterms:created xsi:type="dcterms:W3CDTF">2021-05-21T22:44:26Z</dcterms:created>
  <dcterms:modified xsi:type="dcterms:W3CDTF">2021-05-21T22:44:26Z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